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Listado de Alumnos por Postulante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Beca Formación Profesor de Instrumento FOJI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Docente Tutor: Sebastián Hidalgo Orellana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1"/>
        <w:gridCol w:w="620"/>
        <w:gridCol w:w="1275"/>
        <w:gridCol w:w="4262"/>
        <w:tblGridChange w:id="0">
          <w:tblGrid>
            <w:gridCol w:w="2671"/>
            <w:gridCol w:w="620"/>
            <w:gridCol w:w="1275"/>
            <w:gridCol w:w="4262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Instrumento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Orquesta a la que pertenece el alumno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Firma de Postulante</w:t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-422274</wp:posOffset>
          </wp:positionV>
          <wp:extent cx="7823506" cy="104632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4749800</wp:posOffset>
          </wp:positionH>
          <wp:positionV relativeFrom="paragraph">
            <wp:posOffset>-245744</wp:posOffset>
          </wp:positionV>
          <wp:extent cx="1562100" cy="691969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6919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